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/>
      </w:pPr>
      <w:r>
        <w:rPr>
          <w:rFonts w:cs="Calibri" w:ascii="Times New Roman" w:hAnsi="Times New Roman" w:cstheme="minorHAnsi"/>
        </w:rPr>
        <w:t xml:space="preserve">Znak sprawy: </w:t>
      </w:r>
      <w:r>
        <w:rPr>
          <w:rFonts w:cs="Calibri" w:ascii="Times New Roman" w:hAnsi="Times New Roman"/>
        </w:rPr>
        <w:t>ZOZ/ZP/3/08/2021</w:t>
        <w:tab/>
        <w:tab/>
        <w:t xml:space="preserve">         </w:t>
      </w:r>
      <w:r>
        <w:rPr>
          <w:rFonts w:cs="Calibri" w:ascii="Times New Roman" w:hAnsi="Times New Roman" w:cstheme="minorHAnsi"/>
        </w:rPr>
        <w:t>Pińczów, dnia 20.08.2021r.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/>
      </w:pPr>
      <w:r>
        <w:rPr>
          <w:rFonts w:cs="Calibri" w:ascii="Times New Roman" w:hAnsi="Times New Roman" w:cstheme="minorHAnsi"/>
          <w:b/>
        </w:rPr>
        <w:t>ODPOWIEDŹ NR 2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NA WNIOSKI WYKONAWCÓW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 w:val="false"/>
          <w:bCs w:val="false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  <w:br/>
      </w:r>
      <w:r>
        <w:rPr>
          <w:rFonts w:cs="Calibri" w:ascii="Times New Roman" w:hAnsi="Times New Roman" w:cstheme="minorHAnsi"/>
          <w:b/>
        </w:rPr>
        <w:t xml:space="preserve">Zamawiający </w:t>
      </w:r>
      <w:r>
        <w:rPr>
          <w:rFonts w:cs="Calibri" w:ascii="Times New Roman" w:hAnsi="Times New Roman" w:cstheme="minorHAnsi"/>
        </w:rPr>
        <w:t>– Zespół Opieki Zdrowotnej w Pińczowie, udziela na podstawie art. 284 ust. 2 ustawy PZP odpowiedzi na wnioski Wykonawców złożone w przedmiotowym postępowaniu w dniu 20.08.2021 r.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Times New Roman"/>
          <w:b/>
          <w:b/>
          <w:bCs/>
          <w:u w:val="single"/>
        </w:rPr>
      </w:pPr>
      <w:r>
        <w:rPr>
          <w:rFonts w:eastAsia="Calibri" w:cs="Times New Roman" w:ascii="Times New Roman" w:hAnsi="Times New Roman"/>
          <w:b/>
          <w:bCs/>
          <w:u w:val="single"/>
        </w:rPr>
        <w:t>Pytanie nr 1</w:t>
      </w:r>
    </w:p>
    <w:p>
      <w:pPr>
        <w:pStyle w:val="Normal"/>
        <w:tabs>
          <w:tab w:val="clear" w:pos="720"/>
          <w:tab w:val="left" w:pos="567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nawiązaniu do udzielonych odpowiedzi ponownie prosimy o przeanalizowanie kwestii worków i odstąpienie od wymogu ich dostarczania. Ze względów finansowych zakup worków we własnym zakresie będzie bardziej opłacalne dla Zamawiającego.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1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Na podstawie art. 286 ust. 1 ustawy PZP Zamawiający zmienia treść SWZ.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Zamawiający odstępuje od wymogu dostarczania przez wykonawcę worków na odbierane odpady.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 punkcie 1 Działu III SWZ wykreśla się zapis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w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ykonawca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zobowiązany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będzie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dostarczania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z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amawiającemu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sukcesywnie,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odpowiedniej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ilości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żółtych, czerwonych i niebieskich worków foliowych 120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litrowych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(gęstość folii – LDPE)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odbierane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odpady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z Ustawą z dnia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2"/>
          <w:szCs w:val="22"/>
          <w:u w:val="none"/>
        </w:rPr>
        <w:t>14 grudnia 2012 r. o odpadach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. Worki czerwone z folii polietylenowej, nieprzezroczyste, wytrzymałe, odporne na działanie wilgoci i środków chemicznych.”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,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wykreśla się zapis z §1 ust. 1 lit d) wzoru umowy o treści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,,dostarczanie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odbierane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odpady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odpowiedniej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ilości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odpowiedniej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jakości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czerwonych, żółtych i niebieskich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worków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foliowych.”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,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wykreśla się z §3 ust. 1 wzoru umowy zapis o treści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Wykonawca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zobowiązany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będzie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dostarczania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Zamawiającemu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sukcesywnie,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odpowiedniej ilości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czerwonych, żółtych i niebieskich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worków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foliowych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odbierane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odpady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Ustawą z dnia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2"/>
          <w:szCs w:val="22"/>
          <w:u w:val="none"/>
        </w:rPr>
        <w:t>14 grudnia 2012 r. o odpadach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.”,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 §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8 wzoru umowy wykreśla się ust. 1 o treści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Dostarczania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odpowiedniej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ilości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czerwonych, żółtych i niebieskich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worków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foliowych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odpady.”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pageBreakBefore w:val="false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Przedmiotowa odpowiedź jest stanem aktualnym w kwestii dostarczania worków na odbierane odpady, odpowiedzi Zamawiającego udzielone w dniu 19.08.2021 r. w tej kwestii są nieaktualne.</w:t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sz w:val="22"/>
          <w:szCs w:val="22"/>
          <w:u w:val="single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 upoważnienia Dyrektora</w:t>
        <w:br/>
        <w:t>Kierownik Działu Organizacyjno-Prawnego i Kadr</w:t>
        <w:br/>
        <w:t>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Maria Zyguła-Koziara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8z0">
    <w:name w:val="WW8Num8z0"/>
    <w:qFormat/>
    <w:rPr>
      <w:rFonts w:ascii="Times New Roman" w:hAnsi="Times New Roman" w:eastAsia="Times New Roman" w:cs="Times New Roman"/>
      <w:i w:val="false"/>
      <w:iCs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LibreOffice/6.2.5.2$Windows_x86 LibreOffice_project/1ec314fa52f458adc18c4f025c545a4e8b22c159</Application>
  <Pages>1</Pages>
  <Words>311</Words>
  <Characters>1948</Characters>
  <CharactersWithSpaces>2256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2021-08-20T10:04:47Z</cp:lastPrinted>
  <dcterms:modified xsi:type="dcterms:W3CDTF">2021-08-20T10:05:17Z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